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BE" w:rsidRDefault="00B95933">
      <w:pPr>
        <w:spacing w:after="150" w:line="265" w:lineRule="auto"/>
        <w:ind w:left="22"/>
        <w:jc w:val="center"/>
      </w:pPr>
      <w:r>
        <w:rPr>
          <w:b/>
        </w:rPr>
        <w:t>REGULAMIN</w:t>
      </w:r>
    </w:p>
    <w:p w:rsidR="00C805BE" w:rsidRDefault="00B95933">
      <w:pPr>
        <w:spacing w:after="580" w:line="265" w:lineRule="auto"/>
        <w:ind w:left="22" w:right="6"/>
        <w:jc w:val="center"/>
      </w:pPr>
      <w:r>
        <w:rPr>
          <w:b/>
        </w:rPr>
        <w:t xml:space="preserve">Targów </w:t>
      </w:r>
      <w:r w:rsidR="003C63E8">
        <w:rPr>
          <w:b/>
        </w:rPr>
        <w:t>S</w:t>
      </w:r>
      <w:r w:rsidR="00F16596">
        <w:rPr>
          <w:b/>
        </w:rPr>
        <w:t>ztuki i Designu</w:t>
      </w:r>
    </w:p>
    <w:p w:rsidR="00C805BE" w:rsidRDefault="00B95933">
      <w:pPr>
        <w:ind w:left="-5"/>
      </w:pPr>
      <w:r>
        <w:t xml:space="preserve">WSTĘP </w:t>
      </w:r>
    </w:p>
    <w:p w:rsidR="00C805BE" w:rsidRDefault="00B95933">
      <w:pPr>
        <w:ind w:left="-5"/>
      </w:pPr>
      <w:r>
        <w:t xml:space="preserve">Niniejszy Regulamin określa warunki uczestnictwa w Targach </w:t>
      </w:r>
      <w:r w:rsidR="003C63E8">
        <w:t>S</w:t>
      </w:r>
      <w:r w:rsidR="00F16596">
        <w:t xml:space="preserve">ztuki i Designu </w:t>
      </w:r>
      <w:r w:rsidR="003C63E8">
        <w:t xml:space="preserve"> </w:t>
      </w:r>
      <w:r>
        <w:t xml:space="preserve">w ASP, organizowanych przez Stowarzyszenie Pola Designu, w tym prawa, obowiązki oraz zakres odpowiedzialności Organizatora oraz Wystawców. Każdy Wystawca może brać udział w wydarzeniu tylko po uprzednim wyrażeniu zgody i akceptacji wszystkich postanowień regulaminu. </w:t>
      </w:r>
    </w:p>
    <w:p w:rsidR="00C805BE" w:rsidRDefault="00B95933">
      <w:pPr>
        <w:spacing w:after="577"/>
        <w:ind w:left="-5"/>
      </w:pPr>
      <w:r>
        <w:t>Regulamin wchodzi w życie z dniem  26 czerwca 202</w:t>
      </w:r>
      <w:r w:rsidR="00F16596">
        <w:t>3</w:t>
      </w:r>
      <w:r>
        <w:t xml:space="preserve"> r. </w:t>
      </w:r>
    </w:p>
    <w:p w:rsidR="00C805BE" w:rsidRDefault="00B95933">
      <w:pPr>
        <w:spacing w:after="214"/>
        <w:ind w:left="-5"/>
      </w:pPr>
      <w:r>
        <w:t xml:space="preserve">ART. 01 / DEFINICJE </w:t>
      </w:r>
    </w:p>
    <w:p w:rsidR="00C805BE" w:rsidRDefault="00B95933">
      <w:pPr>
        <w:numPr>
          <w:ilvl w:val="0"/>
          <w:numId w:val="1"/>
        </w:numPr>
        <w:spacing w:after="218"/>
        <w:ind w:hanging="360"/>
      </w:pPr>
      <w:r>
        <w:t xml:space="preserve">ORGANIZATOR – Stowarzyszenie Pola Designu z siedzibą w Łodzi, KRS 0000484777, reprezentowane przez prezes – Małgorzatę </w:t>
      </w:r>
      <w:proofErr w:type="spellStart"/>
      <w:r>
        <w:t>Dobrzyniecką-Kojder</w:t>
      </w:r>
      <w:proofErr w:type="spellEnd"/>
      <w:r>
        <w:t xml:space="preserve"> </w:t>
      </w:r>
      <w:proofErr w:type="spellStart"/>
      <w:r>
        <w:t>prezses</w:t>
      </w:r>
      <w:proofErr w:type="spellEnd"/>
      <w:r>
        <w:t xml:space="preserve"> zarządu, Rafała </w:t>
      </w:r>
      <w:proofErr w:type="spellStart"/>
      <w:r>
        <w:t>Dobruchowskiego</w:t>
      </w:r>
      <w:proofErr w:type="spellEnd"/>
      <w:r>
        <w:t xml:space="preserve"> – członka zarządu  </w:t>
      </w:r>
    </w:p>
    <w:p w:rsidR="00C805BE" w:rsidRDefault="00B95933">
      <w:pPr>
        <w:numPr>
          <w:ilvl w:val="0"/>
          <w:numId w:val="1"/>
        </w:numPr>
        <w:spacing w:after="218"/>
        <w:ind w:hanging="360"/>
      </w:pPr>
      <w:r>
        <w:t xml:space="preserve">WYSTAWCA – student </w:t>
      </w:r>
      <w:r w:rsidR="00F16596">
        <w:t>wszystkich łódzkich uczelni,</w:t>
      </w:r>
      <w:r>
        <w:t xml:space="preserve"> który poprawnie i w terminie zgłosi swój udział w Wydarzeniu i uzyska zgodę Organizatora na udział w wydarzeniu. </w:t>
      </w:r>
    </w:p>
    <w:p w:rsidR="00C805BE" w:rsidRDefault="00B95933">
      <w:pPr>
        <w:numPr>
          <w:ilvl w:val="0"/>
          <w:numId w:val="1"/>
        </w:numPr>
        <w:spacing w:after="581"/>
        <w:ind w:hanging="360"/>
      </w:pPr>
      <w:r>
        <w:t xml:space="preserve">WYDARZENIE – Targi </w:t>
      </w:r>
      <w:r w:rsidR="003C63E8">
        <w:t>S</w:t>
      </w:r>
      <w:r w:rsidR="00F16596">
        <w:t>ztuki i Designu</w:t>
      </w:r>
      <w:r w:rsidR="003C63E8">
        <w:t xml:space="preserve"> </w:t>
      </w:r>
      <w:r>
        <w:t xml:space="preserve"> w ASP organizowane oraz realizowane przez Organizatora. </w:t>
      </w:r>
    </w:p>
    <w:p w:rsidR="00C805BE" w:rsidRDefault="00B95933">
      <w:pPr>
        <w:ind w:left="-5"/>
      </w:pPr>
      <w:r>
        <w:t xml:space="preserve">ART. 02 / OPŁATY I UCZESTNICTWO </w:t>
      </w:r>
    </w:p>
    <w:p w:rsidR="00C805BE" w:rsidRDefault="00B95933">
      <w:pPr>
        <w:numPr>
          <w:ilvl w:val="0"/>
          <w:numId w:val="2"/>
        </w:numPr>
        <w:ind w:hanging="360"/>
        <w:jc w:val="left"/>
      </w:pPr>
      <w:r>
        <w:t xml:space="preserve">Organizator nie pobiera od Wystawców wynagrodzenia z tytułu uczestnictwa w organizowanym przez siebie wydarzeniu. </w:t>
      </w:r>
    </w:p>
    <w:p w:rsidR="00C805BE" w:rsidRDefault="00B95933">
      <w:pPr>
        <w:numPr>
          <w:ilvl w:val="0"/>
          <w:numId w:val="2"/>
        </w:numPr>
        <w:spacing w:after="589" w:line="241" w:lineRule="auto"/>
        <w:ind w:hanging="360"/>
        <w:jc w:val="left"/>
      </w:pPr>
      <w:r>
        <w:t xml:space="preserve">Chęć uczestnictwa w wydarzeniu należy zgłaszać do Organizatora. Ilość miejsca przeznaczonego dla Wystawców jest ograniczona. Decyduje kolejność zgłoszeń. Wystawcy, którzy podpiszą regulamin, przekażą go do Organizatora do </w:t>
      </w:r>
      <w:r w:rsidR="00F16596">
        <w:t xml:space="preserve">15 lipca </w:t>
      </w:r>
      <w:r w:rsidR="003C63E8">
        <w:t xml:space="preserve"> 2024r</w:t>
      </w:r>
      <w:r>
        <w:t xml:space="preserve">.  i uzyskają jego zgodę, mogą uczestniczyć w wydarzeniu. </w:t>
      </w:r>
    </w:p>
    <w:p w:rsidR="00C805BE" w:rsidRDefault="00B95933">
      <w:pPr>
        <w:ind w:left="-5"/>
      </w:pPr>
      <w:r>
        <w:t xml:space="preserve">ART. 03 / USŁUGI DODATKOWE </w:t>
      </w:r>
    </w:p>
    <w:p w:rsidR="00C805BE" w:rsidRDefault="00B95933">
      <w:pPr>
        <w:spacing w:after="1007"/>
        <w:ind w:left="-5"/>
      </w:pPr>
      <w:r>
        <w:t xml:space="preserve">Organizator zapewnia stoły i krzesła. </w:t>
      </w:r>
    </w:p>
    <w:p w:rsidR="00C805BE" w:rsidRDefault="00B95933">
      <w:pPr>
        <w:ind w:left="-5"/>
      </w:pPr>
      <w:r>
        <w:t xml:space="preserve">ART. 04 / OBOWIĄZKI WYSTAWCY </w:t>
      </w:r>
    </w:p>
    <w:p w:rsidR="00C805BE" w:rsidRDefault="00B95933">
      <w:pPr>
        <w:numPr>
          <w:ilvl w:val="0"/>
          <w:numId w:val="3"/>
        </w:numPr>
        <w:ind w:hanging="360"/>
      </w:pPr>
      <w:r>
        <w:t>Wystawca zobowiązany jest do samodzielnego przygotowania stanowiska w zakresie uzgodnionym z Organizatorem.</w:t>
      </w:r>
    </w:p>
    <w:p w:rsidR="00C805BE" w:rsidRDefault="00B95933">
      <w:pPr>
        <w:numPr>
          <w:ilvl w:val="0"/>
          <w:numId w:val="3"/>
        </w:numPr>
        <w:ind w:hanging="360"/>
      </w:pPr>
      <w:r>
        <w:lastRenderedPageBreak/>
        <w:t xml:space="preserve">Wystawca zobowiązany jest do uprzątnięcia oraz przywrócenia do stanu pierwotnego swojego  stanowiska po zakończeniu wydarzenia lub w innym terminie wyznaczonym przez Organizatora. </w:t>
      </w:r>
    </w:p>
    <w:p w:rsidR="00C805BE" w:rsidRDefault="00B95933">
      <w:pPr>
        <w:numPr>
          <w:ilvl w:val="0"/>
          <w:numId w:val="3"/>
        </w:numPr>
        <w:spacing w:after="581"/>
        <w:ind w:hanging="360"/>
      </w:pPr>
      <w:r>
        <w:t xml:space="preserve">W przypadku rezygnacji z uczestnictwa Wystawca zobowiązany jest niezwłocznie poinformować o tym fakcie Organizatora drogą mailową lub telefoniczną, nie później jednak niż  w terminie </w:t>
      </w:r>
      <w:r w:rsidR="00F16596">
        <w:t>2</w:t>
      </w:r>
      <w:bookmarkStart w:id="0" w:name="_GoBack"/>
      <w:bookmarkEnd w:id="0"/>
      <w:r>
        <w:t xml:space="preserve"> dni roboczych przed datą Wydarzenia. </w:t>
      </w:r>
    </w:p>
    <w:p w:rsidR="00C805BE" w:rsidRDefault="00B95933">
      <w:pPr>
        <w:ind w:left="-5"/>
      </w:pPr>
      <w:r>
        <w:t xml:space="preserve">ART. 05/OBOWIĄZKI i UPRAWNIENIA ORGANIZATORA </w:t>
      </w:r>
    </w:p>
    <w:p w:rsidR="00C805BE" w:rsidRDefault="00B95933">
      <w:pPr>
        <w:numPr>
          <w:ilvl w:val="0"/>
          <w:numId w:val="4"/>
        </w:numPr>
        <w:ind w:hanging="360"/>
      </w:pPr>
      <w:r>
        <w:t xml:space="preserve">Organizator nie ponosi odpowiedzialności za treść oraz formę sprzedawanych lub prezentowanych produktów. </w:t>
      </w:r>
    </w:p>
    <w:p w:rsidR="00C805BE" w:rsidRDefault="00B95933">
      <w:pPr>
        <w:numPr>
          <w:ilvl w:val="0"/>
          <w:numId w:val="4"/>
        </w:numPr>
        <w:spacing w:after="581"/>
        <w:ind w:hanging="360"/>
      </w:pPr>
      <w:r>
        <w:t xml:space="preserve">Organizator nie ponosi odpowiedzialności za produkty wystawców, w szczególności za ich uszkodzenie lub kradzież przez osoby trzecie. </w:t>
      </w:r>
    </w:p>
    <w:p w:rsidR="00C805BE" w:rsidRDefault="00B95933">
      <w:pPr>
        <w:ind w:left="-5"/>
      </w:pPr>
      <w:r>
        <w:t>ART. 06/POSTANOWIENIA KOŃCOWE</w:t>
      </w:r>
    </w:p>
    <w:p w:rsidR="00C805BE" w:rsidRDefault="00B95933">
      <w:pPr>
        <w:ind w:left="-5"/>
      </w:pPr>
      <w:r>
        <w:t>Organizator Wydarzenia zastrzega sobie prawo do wprowadzenia dalszych zmian w niniejszym dokumencie. Zmiany te, będą niezwłocznie publikowanie na stronie  www.acdesign.com.pl</w:t>
      </w:r>
    </w:p>
    <w:sectPr w:rsidR="00C805BE">
      <w:pgSz w:w="11900" w:h="16840"/>
      <w:pgMar w:top="1463" w:right="1420" w:bottom="188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23C0A"/>
    <w:multiLevelType w:val="hybridMultilevel"/>
    <w:tmpl w:val="133E8B42"/>
    <w:lvl w:ilvl="0" w:tplc="F9AA9B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4D2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423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853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E5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CFB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E49E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A91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4AE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C71BD"/>
    <w:multiLevelType w:val="hybridMultilevel"/>
    <w:tmpl w:val="76D65F9E"/>
    <w:lvl w:ilvl="0" w:tplc="A5E49AEA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43AEC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E40EA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21AA6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25EB2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E1C88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6E866E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CB5DE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C72D4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433134"/>
    <w:multiLevelType w:val="hybridMultilevel"/>
    <w:tmpl w:val="AD54035C"/>
    <w:lvl w:ilvl="0" w:tplc="3EF21B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4F4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0C7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C3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E86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0CF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86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CB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2FB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07380"/>
    <w:multiLevelType w:val="hybridMultilevel"/>
    <w:tmpl w:val="69007BE0"/>
    <w:lvl w:ilvl="0" w:tplc="B3265DF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AE0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447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C6F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6D7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60E1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AA9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49D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6AD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BE"/>
    <w:rsid w:val="003C63E8"/>
    <w:rsid w:val="00B95933"/>
    <w:rsid w:val="00C805BE"/>
    <w:rsid w:val="00F1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3630"/>
  <w15:docId w15:val="{05ADD891-2D6E-4FC7-8B5C-AEFDC75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Patrycja Krzyczman</cp:lastModifiedBy>
  <cp:revision>2</cp:revision>
  <dcterms:created xsi:type="dcterms:W3CDTF">2024-06-26T09:08:00Z</dcterms:created>
  <dcterms:modified xsi:type="dcterms:W3CDTF">2024-06-26T09:08:00Z</dcterms:modified>
</cp:coreProperties>
</file>